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CB" w:rsidRPr="002268CB" w:rsidRDefault="002268CB" w:rsidP="002268CB">
      <w:pPr>
        <w:shd w:val="clear" w:color="auto" w:fill="FFFFFF"/>
        <w:jc w:val="center"/>
        <w:rPr>
          <w:b/>
          <w:color w:val="000080"/>
          <w:sz w:val="24"/>
          <w:szCs w:val="24"/>
        </w:rPr>
      </w:pPr>
      <w:r w:rsidRPr="002268CB">
        <w:rPr>
          <w:b/>
          <w:color w:val="000080"/>
          <w:sz w:val="24"/>
          <w:szCs w:val="24"/>
        </w:rPr>
        <w:t>Указ Президента РФ от 13 апреля 2011 г. N 444</w:t>
      </w:r>
      <w:r w:rsidRPr="002268CB">
        <w:rPr>
          <w:b/>
          <w:color w:val="000080"/>
          <w:sz w:val="24"/>
          <w:szCs w:val="24"/>
        </w:rPr>
        <w:br/>
        <w:t>"О дополнительных мерах по обеспечению прав и защиты интересов несовершеннолетних граждан Российской Федерации"</w:t>
      </w:r>
    </w:p>
    <w:p w:rsidR="002268CB" w:rsidRDefault="002268CB" w:rsidP="002268CB">
      <w:pPr>
        <w:shd w:val="clear" w:color="auto" w:fill="FFFFFF"/>
        <w:jc w:val="both"/>
        <w:outlineLvl w:val="3"/>
        <w:rPr>
          <w:bCs w:val="0"/>
          <w:color w:val="000000"/>
          <w:sz w:val="24"/>
          <w:szCs w:val="24"/>
        </w:rPr>
      </w:pPr>
    </w:p>
    <w:p w:rsidR="002268CB" w:rsidRPr="002268CB" w:rsidRDefault="002268CB" w:rsidP="002268CB">
      <w:pPr>
        <w:shd w:val="clear" w:color="auto" w:fill="FFFFFF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 xml:space="preserve">С изменениями и дополнениями </w:t>
      </w:r>
      <w:proofErr w:type="gramStart"/>
      <w:r w:rsidRPr="002268CB">
        <w:rPr>
          <w:bCs w:val="0"/>
          <w:color w:val="000000"/>
          <w:sz w:val="20"/>
          <w:szCs w:val="20"/>
        </w:rPr>
        <w:t>от</w:t>
      </w:r>
      <w:proofErr w:type="gramEnd"/>
      <w:r w:rsidRPr="002268CB">
        <w:rPr>
          <w:bCs w:val="0"/>
          <w:color w:val="000000"/>
          <w:sz w:val="20"/>
          <w:szCs w:val="20"/>
        </w:rPr>
        <w:t>:</w:t>
      </w:r>
    </w:p>
    <w:p w:rsidR="002268CB" w:rsidRPr="002268CB" w:rsidRDefault="002268CB" w:rsidP="002268CB">
      <w:pPr>
        <w:shd w:val="clear" w:color="auto" w:fill="FFFFFF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29 июня 2013 г.</w:t>
      </w:r>
    </w:p>
    <w:p w:rsidR="002268CB" w:rsidRPr="002268CB" w:rsidRDefault="002268CB" w:rsidP="002268CB">
      <w:pPr>
        <w:rPr>
          <w:rFonts w:ascii="Times New Roman" w:hAnsi="Times New Roman" w:cs="Times New Roman"/>
          <w:bCs w:val="0"/>
          <w:sz w:val="24"/>
          <w:szCs w:val="24"/>
        </w:rPr>
      </w:pPr>
      <w:r w:rsidRPr="002268CB">
        <w:rPr>
          <w:bCs w:val="0"/>
          <w:color w:val="000000"/>
          <w:sz w:val="20"/>
          <w:szCs w:val="20"/>
        </w:rPr>
        <w:br/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proofErr w:type="gramStart"/>
      <w:r w:rsidRPr="002268CB">
        <w:rPr>
          <w:bCs w:val="0"/>
          <w:color w:val="000000"/>
          <w:sz w:val="20"/>
          <w:szCs w:val="20"/>
        </w:rPr>
        <w:t>В целях обеспечения прав и защиты интересов несовершеннолетних граждан Российской Федерации, не достигших возраста 14 лет, а также упорядочения деятельности государственных и иных органов, учреждений и организаций при оказании услуг в сфере здравоохранения, образования, социального обеспечения и других сферах, если оказание этих услуг в соответствии с федеральными законами обусловлено наличием у ребенка гражданства Российской Федерации, постановляю:</w:t>
      </w:r>
      <w:proofErr w:type="gramEnd"/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1. Установить, что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в) свидетельством о рождении, в которое внесены сведения:</w:t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 xml:space="preserve">о гражданстве Российской Федерации одного из родителей, если другой родитель является лицом без гражданства или признан безвестно </w:t>
      </w:r>
      <w:proofErr w:type="gramStart"/>
      <w:r w:rsidRPr="002268CB">
        <w:rPr>
          <w:bCs w:val="0"/>
          <w:color w:val="000000"/>
          <w:sz w:val="20"/>
          <w:szCs w:val="20"/>
        </w:rPr>
        <w:t>отсутствующим</w:t>
      </w:r>
      <w:proofErr w:type="gramEnd"/>
      <w:r w:rsidRPr="002268CB">
        <w:rPr>
          <w:bCs w:val="0"/>
          <w:color w:val="000000"/>
          <w:sz w:val="20"/>
          <w:szCs w:val="20"/>
        </w:rPr>
        <w:t xml:space="preserve"> либо если место его нахождения неизвестно (независимо от места рождения ребенка);</w:t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2268CB" w:rsidRPr="002268CB" w:rsidRDefault="002268CB" w:rsidP="002268CB">
      <w:pPr>
        <w:jc w:val="both"/>
        <w:outlineLvl w:val="3"/>
        <w:rPr>
          <w:bCs w:val="0"/>
          <w:i/>
          <w:iCs/>
          <w:color w:val="800080"/>
          <w:sz w:val="18"/>
          <w:szCs w:val="18"/>
        </w:rPr>
      </w:pPr>
      <w:r w:rsidRPr="002268CB">
        <w:rPr>
          <w:bCs w:val="0"/>
          <w:i/>
          <w:iCs/>
          <w:color w:val="800080"/>
          <w:sz w:val="18"/>
          <w:szCs w:val="18"/>
        </w:rPr>
        <w:t>Информация об изменениях:</w:t>
      </w:r>
    </w:p>
    <w:p w:rsidR="002268CB" w:rsidRPr="002268CB" w:rsidRDefault="002268CB" w:rsidP="002268CB">
      <w:pPr>
        <w:shd w:val="clear" w:color="auto" w:fill="FFFFFF"/>
        <w:jc w:val="both"/>
        <w:rPr>
          <w:bCs w:val="0"/>
          <w:i/>
          <w:iCs/>
          <w:color w:val="800080"/>
          <w:sz w:val="20"/>
          <w:szCs w:val="20"/>
        </w:rPr>
      </w:pPr>
      <w:hyperlink r:id="rId4" w:anchor="block_1015" w:history="1">
        <w:r w:rsidRPr="002268CB">
          <w:rPr>
            <w:bCs w:val="0"/>
            <w:i/>
            <w:iCs/>
            <w:color w:val="008000"/>
            <w:sz w:val="20"/>
          </w:rPr>
          <w:t>Указом</w:t>
        </w:r>
      </w:hyperlink>
      <w:r w:rsidRPr="002268CB">
        <w:rPr>
          <w:bCs w:val="0"/>
          <w:i/>
          <w:iCs/>
          <w:color w:val="800080"/>
          <w:sz w:val="20"/>
        </w:rPr>
        <w:t> </w:t>
      </w:r>
      <w:r w:rsidRPr="002268CB">
        <w:rPr>
          <w:bCs w:val="0"/>
          <w:i/>
          <w:iCs/>
          <w:color w:val="800080"/>
          <w:sz w:val="20"/>
          <w:szCs w:val="20"/>
        </w:rPr>
        <w:t>Президента РФ от 29 июня 2013 г. N 593 в подпункт "г" внесены изменения</w:t>
      </w:r>
    </w:p>
    <w:p w:rsidR="002268CB" w:rsidRPr="002268CB" w:rsidRDefault="002268CB" w:rsidP="002268CB">
      <w:pPr>
        <w:shd w:val="clear" w:color="auto" w:fill="FFFFFF"/>
        <w:jc w:val="both"/>
        <w:rPr>
          <w:bCs w:val="0"/>
          <w:i/>
          <w:iCs/>
          <w:color w:val="800080"/>
          <w:sz w:val="20"/>
          <w:szCs w:val="20"/>
        </w:rPr>
      </w:pPr>
      <w:hyperlink r:id="rId5" w:anchor="block_14" w:history="1">
        <w:r w:rsidRPr="002268CB">
          <w:rPr>
            <w:bCs w:val="0"/>
            <w:i/>
            <w:iCs/>
            <w:color w:val="008000"/>
            <w:sz w:val="20"/>
          </w:rPr>
          <w:t>См. текст подпункта в предыдущей редакции</w:t>
        </w:r>
      </w:hyperlink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2268CB" w:rsidRPr="002268CB" w:rsidRDefault="002268CB" w:rsidP="002268CB">
      <w:pPr>
        <w:jc w:val="both"/>
        <w:outlineLvl w:val="3"/>
        <w:rPr>
          <w:bCs w:val="0"/>
          <w:i/>
          <w:iCs/>
          <w:color w:val="800080"/>
          <w:sz w:val="18"/>
          <w:szCs w:val="18"/>
        </w:rPr>
      </w:pPr>
      <w:r w:rsidRPr="002268CB">
        <w:rPr>
          <w:bCs w:val="0"/>
          <w:i/>
          <w:iCs/>
          <w:color w:val="800080"/>
          <w:sz w:val="18"/>
          <w:szCs w:val="18"/>
        </w:rPr>
        <w:t>Информация об изменениях:</w:t>
      </w:r>
    </w:p>
    <w:p w:rsidR="002268CB" w:rsidRPr="002268CB" w:rsidRDefault="002268CB" w:rsidP="002268CB">
      <w:pPr>
        <w:shd w:val="clear" w:color="auto" w:fill="FFFFFF"/>
        <w:jc w:val="both"/>
        <w:rPr>
          <w:bCs w:val="0"/>
          <w:i/>
          <w:iCs/>
          <w:color w:val="800080"/>
          <w:sz w:val="20"/>
          <w:szCs w:val="20"/>
        </w:rPr>
      </w:pPr>
      <w:hyperlink r:id="rId6" w:anchor="block_1015" w:history="1">
        <w:r w:rsidRPr="002268CB">
          <w:rPr>
            <w:bCs w:val="0"/>
            <w:i/>
            <w:iCs/>
            <w:color w:val="008000"/>
            <w:sz w:val="20"/>
          </w:rPr>
          <w:t>Указом</w:t>
        </w:r>
      </w:hyperlink>
      <w:r w:rsidRPr="002268CB">
        <w:rPr>
          <w:bCs w:val="0"/>
          <w:i/>
          <w:iCs/>
          <w:color w:val="800080"/>
          <w:sz w:val="20"/>
        </w:rPr>
        <w:t> </w:t>
      </w:r>
      <w:r w:rsidRPr="002268CB">
        <w:rPr>
          <w:bCs w:val="0"/>
          <w:i/>
          <w:iCs/>
          <w:color w:val="800080"/>
          <w:sz w:val="20"/>
          <w:szCs w:val="20"/>
        </w:rPr>
        <w:t>Президента РФ от 29 июня 2013 г. N 593 в подпункт "</w:t>
      </w:r>
      <w:proofErr w:type="spellStart"/>
      <w:r w:rsidRPr="002268CB">
        <w:rPr>
          <w:bCs w:val="0"/>
          <w:i/>
          <w:iCs/>
          <w:color w:val="800080"/>
          <w:sz w:val="20"/>
          <w:szCs w:val="20"/>
        </w:rPr>
        <w:t>д</w:t>
      </w:r>
      <w:proofErr w:type="spellEnd"/>
      <w:r w:rsidRPr="002268CB">
        <w:rPr>
          <w:bCs w:val="0"/>
          <w:i/>
          <w:iCs/>
          <w:color w:val="800080"/>
          <w:sz w:val="20"/>
          <w:szCs w:val="20"/>
        </w:rPr>
        <w:t>" внесены изменения</w:t>
      </w:r>
    </w:p>
    <w:p w:rsidR="002268CB" w:rsidRPr="002268CB" w:rsidRDefault="002268CB" w:rsidP="002268CB">
      <w:pPr>
        <w:shd w:val="clear" w:color="auto" w:fill="FFFFFF"/>
        <w:jc w:val="both"/>
        <w:rPr>
          <w:bCs w:val="0"/>
          <w:i/>
          <w:iCs/>
          <w:color w:val="800080"/>
          <w:sz w:val="20"/>
          <w:szCs w:val="20"/>
        </w:rPr>
      </w:pPr>
      <w:hyperlink r:id="rId7" w:anchor="block_15" w:history="1">
        <w:r w:rsidRPr="002268CB">
          <w:rPr>
            <w:bCs w:val="0"/>
            <w:i/>
            <w:iCs/>
            <w:color w:val="008000"/>
            <w:sz w:val="20"/>
          </w:rPr>
          <w:t>См. текст подпункта в предыдущей редакции</w:t>
        </w:r>
      </w:hyperlink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proofErr w:type="spellStart"/>
      <w:r w:rsidRPr="002268CB">
        <w:rPr>
          <w:bCs w:val="0"/>
          <w:color w:val="000000"/>
          <w:sz w:val="20"/>
          <w:szCs w:val="20"/>
        </w:rPr>
        <w:t>д</w:t>
      </w:r>
      <w:proofErr w:type="spellEnd"/>
      <w:r w:rsidRPr="002268CB">
        <w:rPr>
          <w:bCs w:val="0"/>
          <w:color w:val="000000"/>
          <w:sz w:val="20"/>
          <w:szCs w:val="20"/>
        </w:rPr>
        <w:t>)</w:t>
      </w:r>
      <w:r w:rsidRPr="002268CB">
        <w:rPr>
          <w:bCs w:val="0"/>
          <w:color w:val="000000"/>
          <w:sz w:val="20"/>
        </w:rPr>
        <w:t> </w:t>
      </w:r>
      <w:hyperlink r:id="rId8" w:anchor="block_18000" w:history="1">
        <w:r w:rsidRPr="002268CB">
          <w:rPr>
            <w:bCs w:val="0"/>
            <w:color w:val="008000"/>
            <w:sz w:val="20"/>
          </w:rPr>
          <w:t>отметкой</w:t>
        </w:r>
      </w:hyperlink>
      <w:r w:rsidRPr="002268CB">
        <w:rPr>
          <w:bCs w:val="0"/>
          <w:color w:val="000000"/>
          <w:sz w:val="20"/>
        </w:rPr>
        <w:t> </w:t>
      </w:r>
      <w:r w:rsidRPr="002268CB">
        <w:rPr>
          <w:bCs w:val="0"/>
          <w:color w:val="000000"/>
          <w:sz w:val="20"/>
          <w:szCs w:val="20"/>
        </w:rPr>
        <w:t>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</w:r>
    </w:p>
    <w:p w:rsidR="002268CB" w:rsidRPr="002268CB" w:rsidRDefault="002268CB" w:rsidP="002268CB">
      <w:pPr>
        <w:jc w:val="both"/>
        <w:outlineLvl w:val="3"/>
        <w:rPr>
          <w:bCs w:val="0"/>
          <w:i/>
          <w:iCs/>
          <w:color w:val="800080"/>
          <w:sz w:val="18"/>
          <w:szCs w:val="18"/>
        </w:rPr>
      </w:pPr>
      <w:r w:rsidRPr="002268CB">
        <w:rPr>
          <w:bCs w:val="0"/>
          <w:i/>
          <w:iCs/>
          <w:color w:val="800080"/>
          <w:sz w:val="18"/>
          <w:szCs w:val="18"/>
        </w:rPr>
        <w:t>ГАРАНТ:</w:t>
      </w:r>
    </w:p>
    <w:p w:rsidR="002268CB" w:rsidRPr="002268CB" w:rsidRDefault="002268CB" w:rsidP="002268CB">
      <w:pPr>
        <w:shd w:val="clear" w:color="auto" w:fill="FFFFFF"/>
        <w:jc w:val="both"/>
        <w:rPr>
          <w:bCs w:val="0"/>
          <w:i/>
          <w:iCs/>
          <w:color w:val="800080"/>
          <w:sz w:val="20"/>
          <w:szCs w:val="20"/>
        </w:rPr>
      </w:pPr>
      <w:r w:rsidRPr="002268CB">
        <w:rPr>
          <w:bCs w:val="0"/>
          <w:i/>
          <w:iCs/>
          <w:color w:val="800080"/>
          <w:sz w:val="20"/>
          <w:szCs w:val="20"/>
        </w:rPr>
        <w:t>Об удостоверении наличия у ребенка гражданства РФ см.</w:t>
      </w:r>
      <w:r w:rsidRPr="002268CB">
        <w:rPr>
          <w:bCs w:val="0"/>
          <w:i/>
          <w:iCs/>
          <w:color w:val="800080"/>
          <w:sz w:val="20"/>
        </w:rPr>
        <w:t> </w:t>
      </w:r>
      <w:hyperlink r:id="rId9" w:anchor="block_1307" w:history="1">
        <w:r w:rsidRPr="002268CB">
          <w:rPr>
            <w:bCs w:val="0"/>
            <w:i/>
            <w:iCs/>
            <w:color w:val="008000"/>
            <w:sz w:val="20"/>
            <w:u w:val="single"/>
          </w:rPr>
          <w:t>приказ</w:t>
        </w:r>
      </w:hyperlink>
      <w:r w:rsidRPr="002268CB">
        <w:rPr>
          <w:bCs w:val="0"/>
          <w:i/>
          <w:iCs/>
          <w:color w:val="800080"/>
          <w:sz w:val="20"/>
        </w:rPr>
        <w:t> </w:t>
      </w:r>
      <w:r w:rsidRPr="002268CB">
        <w:rPr>
          <w:bCs w:val="0"/>
          <w:i/>
          <w:iCs/>
          <w:color w:val="800080"/>
          <w:sz w:val="20"/>
          <w:szCs w:val="20"/>
        </w:rPr>
        <w:t>ФМС России от 19 марта 2008 г. N 64</w:t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 xml:space="preserve">2. </w:t>
      </w:r>
      <w:proofErr w:type="gramStart"/>
      <w:r w:rsidRPr="002268CB">
        <w:rPr>
          <w:bCs w:val="0"/>
          <w:color w:val="000000"/>
          <w:sz w:val="20"/>
          <w:szCs w:val="20"/>
        </w:rPr>
        <w:t>Установить, что государственные и иные органы, учреждения и организации при оказании услуг в сфере здравоохранения, образования, социального обеспечения и других сферах не вправе требовать иного удостоверения наличия гражданства Российской Федерации у ребенка, не достигшего возраста 14 лет, чем предусмотренного</w:t>
      </w:r>
      <w:r w:rsidRPr="002268CB">
        <w:rPr>
          <w:bCs w:val="0"/>
          <w:color w:val="000000"/>
          <w:sz w:val="20"/>
        </w:rPr>
        <w:t> </w:t>
      </w:r>
      <w:hyperlink r:id="rId10" w:anchor="block_1" w:history="1">
        <w:r w:rsidRPr="002268CB">
          <w:rPr>
            <w:bCs w:val="0"/>
            <w:color w:val="008000"/>
            <w:sz w:val="20"/>
          </w:rPr>
          <w:t>пунктом 1</w:t>
        </w:r>
      </w:hyperlink>
      <w:r w:rsidRPr="002268CB">
        <w:rPr>
          <w:bCs w:val="0"/>
          <w:color w:val="000000"/>
          <w:sz w:val="20"/>
        </w:rPr>
        <w:t> </w:t>
      </w:r>
      <w:r w:rsidRPr="002268CB">
        <w:rPr>
          <w:bCs w:val="0"/>
          <w:color w:val="000000"/>
          <w:sz w:val="20"/>
          <w:szCs w:val="20"/>
        </w:rPr>
        <w:t>настоящего Указа, в том числе проставления на свидетельстве о рождении отметки, удостоверяющей наличие гражданства Российской Федерации, в случаях, не</w:t>
      </w:r>
      <w:proofErr w:type="gramEnd"/>
      <w:r w:rsidRPr="002268CB">
        <w:rPr>
          <w:bCs w:val="0"/>
          <w:color w:val="000000"/>
          <w:sz w:val="20"/>
          <w:szCs w:val="20"/>
        </w:rPr>
        <w:t xml:space="preserve"> </w:t>
      </w:r>
      <w:proofErr w:type="spellStart"/>
      <w:r w:rsidRPr="002268CB">
        <w:rPr>
          <w:bCs w:val="0"/>
          <w:color w:val="000000"/>
          <w:sz w:val="20"/>
          <w:szCs w:val="20"/>
        </w:rPr>
        <w:t>предусмотренных</w:t>
      </w:r>
      <w:hyperlink r:id="rId11" w:anchor="block_14" w:history="1">
        <w:r w:rsidRPr="002268CB">
          <w:rPr>
            <w:bCs w:val="0"/>
            <w:color w:val="008000"/>
            <w:sz w:val="20"/>
          </w:rPr>
          <w:t>подпунктами</w:t>
        </w:r>
        <w:proofErr w:type="spellEnd"/>
        <w:r w:rsidRPr="002268CB">
          <w:rPr>
            <w:bCs w:val="0"/>
            <w:color w:val="008000"/>
            <w:sz w:val="20"/>
          </w:rPr>
          <w:t xml:space="preserve"> "г"</w:t>
        </w:r>
      </w:hyperlink>
      <w:r w:rsidRPr="002268CB">
        <w:rPr>
          <w:bCs w:val="0"/>
          <w:color w:val="000000"/>
          <w:sz w:val="20"/>
        </w:rPr>
        <w:t> </w:t>
      </w:r>
      <w:r w:rsidRPr="002268CB">
        <w:rPr>
          <w:bCs w:val="0"/>
          <w:color w:val="000000"/>
          <w:sz w:val="20"/>
          <w:szCs w:val="20"/>
        </w:rPr>
        <w:t>и</w:t>
      </w:r>
      <w:r w:rsidRPr="002268CB">
        <w:rPr>
          <w:bCs w:val="0"/>
          <w:color w:val="000000"/>
          <w:sz w:val="20"/>
        </w:rPr>
        <w:t> </w:t>
      </w:r>
      <w:hyperlink r:id="rId12" w:anchor="block_15" w:history="1">
        <w:r w:rsidRPr="002268CB">
          <w:rPr>
            <w:bCs w:val="0"/>
            <w:color w:val="008000"/>
            <w:sz w:val="20"/>
          </w:rPr>
          <w:t>"</w:t>
        </w:r>
        <w:proofErr w:type="spellStart"/>
        <w:r w:rsidRPr="002268CB">
          <w:rPr>
            <w:bCs w:val="0"/>
            <w:color w:val="008000"/>
            <w:sz w:val="20"/>
          </w:rPr>
          <w:t>д</w:t>
        </w:r>
        <w:proofErr w:type="spellEnd"/>
        <w:r w:rsidRPr="002268CB">
          <w:rPr>
            <w:bCs w:val="0"/>
            <w:color w:val="008000"/>
            <w:sz w:val="20"/>
          </w:rPr>
          <w:t>" пункта 1</w:t>
        </w:r>
      </w:hyperlink>
      <w:r w:rsidRPr="002268CB">
        <w:rPr>
          <w:bCs w:val="0"/>
          <w:color w:val="000000"/>
          <w:sz w:val="20"/>
        </w:rPr>
        <w:t> </w:t>
      </w:r>
      <w:r w:rsidRPr="002268CB">
        <w:rPr>
          <w:bCs w:val="0"/>
          <w:color w:val="000000"/>
          <w:sz w:val="20"/>
          <w:szCs w:val="20"/>
        </w:rPr>
        <w:t>настоящего Указа.</w:t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lastRenderedPageBreak/>
        <w:t>3.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нормативные правовые акты в соответствие с настоящим Указом.</w:t>
      </w:r>
    </w:p>
    <w:p w:rsidR="002268CB" w:rsidRPr="002268CB" w:rsidRDefault="002268CB" w:rsidP="002268CB">
      <w:pPr>
        <w:shd w:val="clear" w:color="auto" w:fill="FFFFFF"/>
        <w:ind w:firstLine="720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4. Настоящий Указ вступает в силу со дня его подписания.</w:t>
      </w:r>
    </w:p>
    <w:p w:rsidR="002268CB" w:rsidRPr="002268CB" w:rsidRDefault="002268CB" w:rsidP="002268CB">
      <w:pPr>
        <w:shd w:val="clear" w:color="auto" w:fill="FFFFFF"/>
        <w:jc w:val="both"/>
        <w:rPr>
          <w:bCs w:val="0"/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268CB" w:rsidRPr="002268CB" w:rsidTr="002268CB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2268CB" w:rsidRPr="002268CB" w:rsidRDefault="002268CB" w:rsidP="002268CB">
            <w:pPr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2268CB">
              <w:rPr>
                <w:bCs w:val="0"/>
                <w:color w:val="000000"/>
                <w:sz w:val="20"/>
                <w:szCs w:val="20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268CB" w:rsidRPr="002268CB" w:rsidRDefault="002268CB" w:rsidP="002268CB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2268CB">
              <w:rPr>
                <w:bCs w:val="0"/>
                <w:color w:val="000000"/>
                <w:sz w:val="20"/>
                <w:szCs w:val="20"/>
              </w:rPr>
              <w:t>Д. Медведев</w:t>
            </w:r>
          </w:p>
        </w:tc>
      </w:tr>
    </w:tbl>
    <w:p w:rsidR="002268CB" w:rsidRPr="002268CB" w:rsidRDefault="002268CB" w:rsidP="002268CB">
      <w:pPr>
        <w:rPr>
          <w:rFonts w:ascii="Times New Roman" w:hAnsi="Times New Roman" w:cs="Times New Roman"/>
          <w:bCs w:val="0"/>
          <w:sz w:val="24"/>
          <w:szCs w:val="24"/>
        </w:rPr>
      </w:pPr>
      <w:r w:rsidRPr="002268CB">
        <w:rPr>
          <w:bCs w:val="0"/>
          <w:color w:val="000000"/>
          <w:sz w:val="20"/>
          <w:szCs w:val="20"/>
        </w:rPr>
        <w:br/>
      </w:r>
    </w:p>
    <w:p w:rsidR="002268CB" w:rsidRPr="002268CB" w:rsidRDefault="002268CB" w:rsidP="002268CB">
      <w:pPr>
        <w:shd w:val="clear" w:color="auto" w:fill="FFFFFF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Москва, Кремль</w:t>
      </w:r>
    </w:p>
    <w:p w:rsidR="002268CB" w:rsidRPr="002268CB" w:rsidRDefault="002268CB" w:rsidP="002268CB">
      <w:pPr>
        <w:shd w:val="clear" w:color="auto" w:fill="FFFFFF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13 апреля 2011 г.</w:t>
      </w:r>
    </w:p>
    <w:p w:rsidR="002268CB" w:rsidRPr="002268CB" w:rsidRDefault="002268CB" w:rsidP="002268CB">
      <w:pPr>
        <w:shd w:val="clear" w:color="auto" w:fill="FFFFFF"/>
        <w:jc w:val="both"/>
        <w:rPr>
          <w:bCs w:val="0"/>
          <w:color w:val="000000"/>
          <w:sz w:val="20"/>
          <w:szCs w:val="20"/>
        </w:rPr>
      </w:pPr>
      <w:r w:rsidRPr="002268CB">
        <w:rPr>
          <w:bCs w:val="0"/>
          <w:color w:val="000000"/>
          <w:sz w:val="20"/>
          <w:szCs w:val="20"/>
        </w:rPr>
        <w:t>N 444</w:t>
      </w:r>
    </w:p>
    <w:p w:rsidR="002268CB" w:rsidRDefault="002268CB"/>
    <w:sectPr w:rsidR="0022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8CB"/>
    <w:rsid w:val="0022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268C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uiPriority w:val="9"/>
    <w:rsid w:val="002268CB"/>
    <w:rPr>
      <w:b/>
      <w:bCs/>
      <w:sz w:val="24"/>
      <w:szCs w:val="24"/>
    </w:rPr>
  </w:style>
  <w:style w:type="paragraph" w:customStyle="1" w:styleId="s3">
    <w:name w:val="s_3"/>
    <w:basedOn w:val="a"/>
    <w:rsid w:val="002268CB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52">
    <w:name w:val="s_52"/>
    <w:basedOn w:val="a"/>
    <w:rsid w:val="002268CB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1">
    <w:name w:val="s_1"/>
    <w:basedOn w:val="a"/>
    <w:rsid w:val="002268CB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22">
    <w:name w:val="s_22"/>
    <w:basedOn w:val="a"/>
    <w:rsid w:val="002268CB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a3">
    <w:name w:val="Hyperlink"/>
    <w:basedOn w:val="a0"/>
    <w:uiPriority w:val="99"/>
    <w:unhideWhenUsed/>
    <w:rsid w:val="002268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8CB"/>
  </w:style>
  <w:style w:type="paragraph" w:customStyle="1" w:styleId="s9">
    <w:name w:val="s_9"/>
    <w:basedOn w:val="a"/>
    <w:rsid w:val="002268CB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s16">
    <w:name w:val="s_16"/>
    <w:basedOn w:val="a"/>
    <w:rsid w:val="002268CB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09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57742275/" TargetMode="External"/><Relationship Id="rId12" Type="http://schemas.openxmlformats.org/officeDocument/2006/relationships/hyperlink" Target="http://base.garant.ru/121848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403770/" TargetMode="External"/><Relationship Id="rId11" Type="http://schemas.openxmlformats.org/officeDocument/2006/relationships/hyperlink" Target="http://base.garant.ru/12184804/" TargetMode="External"/><Relationship Id="rId5" Type="http://schemas.openxmlformats.org/officeDocument/2006/relationships/hyperlink" Target="http://base.garant.ru/57742275/" TargetMode="External"/><Relationship Id="rId10" Type="http://schemas.openxmlformats.org/officeDocument/2006/relationships/hyperlink" Target="http://base.garant.ru/12184804/" TargetMode="External"/><Relationship Id="rId4" Type="http://schemas.openxmlformats.org/officeDocument/2006/relationships/hyperlink" Target="http://base.garant.ru/70403770/" TargetMode="External"/><Relationship Id="rId9" Type="http://schemas.openxmlformats.org/officeDocument/2006/relationships/hyperlink" Target="http://base.garant.ru/193094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2014-01-20T17:17:00Z</dcterms:created>
  <dcterms:modified xsi:type="dcterms:W3CDTF">2014-01-20T17:18:00Z</dcterms:modified>
</cp:coreProperties>
</file>